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66588" w14:textId="77777777" w:rsidR="00192231" w:rsidRDefault="00192231">
      <w:pPr>
        <w:pStyle w:val="Nadpis1"/>
        <w:pBdr>
          <w:bottom w:val="single" w:sz="4" w:space="1" w:color="auto"/>
        </w:pBdr>
        <w:ind w:hanging="360"/>
        <w:jc w:val="center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Z A S T U P I T E L S T V O   Z L Í N S K É H O   K R A J E</w:t>
      </w:r>
    </w:p>
    <w:p w14:paraId="288200DA" w14:textId="77777777" w:rsidR="00192231" w:rsidRDefault="00192231">
      <w:pPr>
        <w:rPr>
          <w:rFonts w:ascii="Arial" w:hAnsi="Arial" w:cs="Arial"/>
          <w:sz w:val="22"/>
          <w:szCs w:val="22"/>
        </w:rPr>
      </w:pPr>
    </w:p>
    <w:p w14:paraId="1E677AFF" w14:textId="77777777" w:rsidR="00192231" w:rsidRPr="0075764B" w:rsidRDefault="00192231">
      <w:pPr>
        <w:rPr>
          <w:rFonts w:ascii="Arial" w:hAnsi="Arial" w:cs="Arial"/>
          <w:sz w:val="22"/>
          <w:szCs w:val="22"/>
        </w:rPr>
      </w:pPr>
    </w:p>
    <w:tbl>
      <w:tblPr>
        <w:tblW w:w="10114" w:type="dxa"/>
        <w:tblInd w:w="-4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520"/>
        <w:gridCol w:w="2300"/>
        <w:gridCol w:w="4754"/>
      </w:tblGrid>
      <w:tr w:rsidR="00192231" w14:paraId="1ECDE59B" w14:textId="77777777">
        <w:trPr>
          <w:trHeight w:val="167"/>
        </w:trPr>
        <w:tc>
          <w:tcPr>
            <w:tcW w:w="540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02E64D46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82F3897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Název tisku</w:t>
            </w:r>
          </w:p>
        </w:tc>
        <w:tc>
          <w:tcPr>
            <w:tcW w:w="705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269AE19C" w14:textId="2F074D43" w:rsidR="00192231" w:rsidRDefault="00583759">
            <w:pPr>
              <w:pStyle w:val="Nadpis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Financování kultury a zachování kulturního dědictví ve Zlínském kraji 2027 - 2029</w:t>
            </w:r>
          </w:p>
        </w:tc>
      </w:tr>
      <w:tr w:rsidR="00192231" w14:paraId="6EC80474" w14:textId="77777777">
        <w:trPr>
          <w:trHeight w:val="167"/>
        </w:trPr>
        <w:tc>
          <w:tcPr>
            <w:tcW w:w="54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BEE2D2B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BDDC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A4B88B2" w14:textId="77777777" w:rsidR="00192231" w:rsidRPr="00FA7457" w:rsidRDefault="00192231">
            <w:pPr>
              <w:pStyle w:val="Nadpis4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92231" w:rsidRPr="00B33B4D" w14:paraId="2F80D606" w14:textId="77777777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0A5FD6A5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A3F33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Poř. číslo/datum zasedání</w:t>
            </w:r>
          </w:p>
        </w:tc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19175767" w14:textId="5E2A59DB" w:rsidR="00192231" w:rsidRPr="00FA7457" w:rsidRDefault="00583759" w:rsidP="008438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  <w:r w:rsidR="00D75E40" w:rsidRPr="00FA7457">
              <w:rPr>
                <w:rFonts w:ascii="Arial" w:hAnsi="Arial" w:cs="Arial"/>
                <w:sz w:val="20"/>
                <w:szCs w:val="20"/>
              </w:rPr>
              <w:t xml:space="preserve">. ZZK dne </w:t>
            </w:r>
            <w:r>
              <w:rPr>
                <w:rFonts w:ascii="Arial" w:hAnsi="Arial" w:cs="Arial"/>
                <w:sz w:val="20"/>
                <w:szCs w:val="20"/>
              </w:rPr>
              <w:t>14.09.2026</w:t>
            </w:r>
          </w:p>
        </w:tc>
      </w:tr>
      <w:tr w:rsidR="00192231" w:rsidRPr="00B33B4D" w14:paraId="32483E58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right w:val="single" w:sz="4" w:space="0" w:color="auto"/>
            </w:tcBorders>
          </w:tcPr>
          <w:p w14:paraId="7C9F6238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14:paraId="0987E779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DC7BA70" w14:textId="77777777" w:rsidR="00192231" w:rsidRPr="00FA7457" w:rsidRDefault="001922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231" w:rsidRPr="00B33B4D" w14:paraId="1B17B741" w14:textId="77777777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188C7FC7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0EA58C" w14:textId="57748649" w:rsidR="00192231" w:rsidRPr="00FA7457" w:rsidRDefault="00583759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Předkladatel</w:t>
            </w:r>
          </w:p>
        </w:tc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09F1C4CE" w14:textId="1AB74C0F" w:rsidR="00192231" w:rsidRPr="00FA7457" w:rsidRDefault="0058375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Láska Ivan, člen rady</w:t>
            </w:r>
          </w:p>
        </w:tc>
      </w:tr>
      <w:tr w:rsidR="00192231" w:rsidRPr="00B33B4D" w14:paraId="0D3E4CD8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7DDF6BA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2DAA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97A269" w14:textId="77777777" w:rsidR="00192231" w:rsidRPr="00FA7457" w:rsidRDefault="001922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231" w:rsidRPr="00B33B4D" w14:paraId="08318F61" w14:textId="77777777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2A16C4E0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8B8703" w14:textId="26657040" w:rsidR="00192231" w:rsidRPr="00FA7457" w:rsidRDefault="00583759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Zpracovatel</w:t>
            </w:r>
          </w:p>
        </w:tc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5683E3C2" w14:textId="77777777" w:rsidR="00D75E40" w:rsidRDefault="00583759" w:rsidP="005654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Odbor kultury a památkové péče</w:t>
            </w:r>
          </w:p>
          <w:p w14:paraId="71C75C6C" w14:textId="1CC5729A" w:rsidR="00583759" w:rsidRPr="00FA7457" w:rsidRDefault="00583759" w:rsidP="005654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Fekar Mária, vedoucí Odboru kultury a památkové péče</w:t>
            </w:r>
          </w:p>
        </w:tc>
      </w:tr>
      <w:tr w:rsidR="00192231" w:rsidRPr="00B33B4D" w14:paraId="47D532E0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right w:val="single" w:sz="4" w:space="0" w:color="auto"/>
            </w:tcBorders>
          </w:tcPr>
          <w:p w14:paraId="70561E54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14:paraId="32D66F28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67732812" w14:textId="77777777" w:rsidR="00192231" w:rsidRPr="00FA7457" w:rsidRDefault="001922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231" w:rsidRPr="00B33B4D" w14:paraId="5ED36025" w14:textId="77777777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590D8A46" w14:textId="77777777" w:rsidR="00192231" w:rsidRPr="00FA7457" w:rsidRDefault="009D2D3E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5</w:t>
            </w:r>
            <w:r w:rsidR="00192231" w:rsidRPr="00FA745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7E8388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Tisk projednán</w:t>
            </w:r>
          </w:p>
        </w:tc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4B88EC05" w14:textId="35ADB62B" w:rsidR="00192231" w:rsidRPr="00FA7457" w:rsidRDefault="0058375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 RZK dne 24.08.2026, usnesení č. 0750/R17/26, bere na vědomí a doporučuje</w:t>
            </w:r>
          </w:p>
        </w:tc>
      </w:tr>
      <w:tr w:rsidR="00192231" w:rsidRPr="00B33B4D" w14:paraId="7B4C7C61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E1C4D98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BE79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6D0459" w14:textId="77777777" w:rsidR="00192231" w:rsidRPr="00FA7457" w:rsidRDefault="001922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231" w:rsidRPr="0075764B" w14:paraId="0A1BBB94" w14:textId="77777777">
        <w:trPr>
          <w:trHeight w:val="20"/>
        </w:trPr>
        <w:tc>
          <w:tcPr>
            <w:tcW w:w="540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404CA254" w14:textId="77777777" w:rsidR="00192231" w:rsidRPr="00FA7457" w:rsidRDefault="009D2D3E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FA7457">
              <w:rPr>
                <w:rFonts w:ascii="Arial" w:hAnsi="Arial" w:cs="Arial"/>
                <w:bCs/>
                <w:sz w:val="20"/>
                <w:szCs w:val="20"/>
              </w:rPr>
              <w:t>6</w:t>
            </w:r>
            <w:r w:rsidR="00192231" w:rsidRPr="00FA7457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6FC4B8D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bCs/>
                <w:sz w:val="20"/>
                <w:szCs w:val="20"/>
              </w:rPr>
              <w:t xml:space="preserve">Soulad s právními předpisy </w:t>
            </w:r>
          </w:p>
        </w:tc>
        <w:tc>
          <w:tcPr>
            <w:tcW w:w="705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569AAD1" w14:textId="77777777" w:rsidR="00192231" w:rsidRDefault="0058375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§ 37 zákona č. 129/2000 Sb., o krajích, ve znění pozdějších předpisů</w:t>
            </w:r>
          </w:p>
          <w:p w14:paraId="27EB54AA" w14:textId="11CADE1C" w:rsidR="00583759" w:rsidRPr="00FA7457" w:rsidRDefault="0058375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zákon č. 250/2000 Sb., o rozpočtových pravidlech územních rozpočtů, ve znění pozdějších předpisů</w:t>
            </w:r>
          </w:p>
        </w:tc>
      </w:tr>
      <w:tr w:rsidR="00192231" w:rsidRPr="0075764B" w14:paraId="7D733D9A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14:paraId="64F7CA9F" w14:textId="77777777" w:rsidR="00192231" w:rsidRPr="00FA7457" w:rsidRDefault="00192231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12515E6" w14:textId="77777777" w:rsidR="00192231" w:rsidRPr="00FA7457" w:rsidRDefault="00192231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6C5CDC1" w14:textId="77777777" w:rsidR="00192231" w:rsidRPr="00FA7457" w:rsidRDefault="0019223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92231" w:rsidRPr="0075764B" w14:paraId="49EFB894" w14:textId="77777777">
        <w:trPr>
          <w:trHeight w:val="20"/>
        </w:trPr>
        <w:tc>
          <w:tcPr>
            <w:tcW w:w="540" w:type="dxa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</w:tcPr>
          <w:p w14:paraId="490F2AA4" w14:textId="77777777" w:rsidR="00192231" w:rsidRPr="00FA7457" w:rsidRDefault="009D2D3E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FA7457">
              <w:rPr>
                <w:rFonts w:ascii="Arial" w:hAnsi="Arial" w:cs="Arial"/>
                <w:bCs/>
                <w:sz w:val="20"/>
                <w:szCs w:val="20"/>
              </w:rPr>
              <w:t>7</w:t>
            </w:r>
            <w:r w:rsidR="00192231" w:rsidRPr="00FA7457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65E3AC6B" w14:textId="77777777" w:rsidR="00192231" w:rsidRPr="00FA7457" w:rsidRDefault="0071743F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71743F">
              <w:rPr>
                <w:rFonts w:ascii="Arial" w:hAnsi="Arial" w:cs="Arial"/>
                <w:bCs/>
                <w:sz w:val="20"/>
                <w:szCs w:val="20"/>
              </w:rPr>
              <w:t>Soulad s rozpočtem a střednědobým výhledem rozpočtu kraje</w:t>
            </w:r>
          </w:p>
          <w:p w14:paraId="6A5A72B7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AEFBB43" w14:textId="51727C9D" w:rsidR="00192231" w:rsidRPr="00FA7457" w:rsidRDefault="00583759">
            <w:pPr>
              <w:pStyle w:val="Zpat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bez finančních nároků</w:t>
            </w:r>
          </w:p>
        </w:tc>
      </w:tr>
      <w:tr w:rsidR="00192231" w:rsidRPr="0075764B" w14:paraId="16CC9156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right w:val="single" w:sz="4" w:space="0" w:color="auto"/>
            </w:tcBorders>
          </w:tcPr>
          <w:p w14:paraId="0C88EB4C" w14:textId="77777777" w:rsidR="00192231" w:rsidRPr="00FA7457" w:rsidRDefault="00192231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7ACD" w14:textId="77777777" w:rsidR="00192231" w:rsidRPr="00FA7457" w:rsidRDefault="00192231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EF1384" w14:textId="77777777" w:rsidR="00192231" w:rsidRPr="00FA7457" w:rsidRDefault="00192231">
            <w:pPr>
              <w:pStyle w:val="Zpat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2D3E" w:rsidRPr="0075764B" w14:paraId="6FAF7845" w14:textId="77777777">
        <w:trPr>
          <w:trHeight w:val="369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40F056AD" w14:textId="77777777" w:rsidR="009D2D3E" w:rsidRPr="00FA7457" w:rsidRDefault="009D2D3E" w:rsidP="000869B0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FA7457">
              <w:rPr>
                <w:rFonts w:ascii="Arial" w:hAnsi="Arial" w:cs="Arial"/>
                <w:bCs/>
                <w:sz w:val="20"/>
                <w:szCs w:val="20"/>
              </w:rPr>
              <w:t>8.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14:paraId="5F39FACB" w14:textId="77777777" w:rsidR="009D2D3E" w:rsidRPr="00FA7457" w:rsidRDefault="009D2D3E" w:rsidP="000869B0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FA7457">
              <w:rPr>
                <w:rFonts w:ascii="Arial" w:hAnsi="Arial" w:cs="Arial"/>
                <w:bCs/>
                <w:sz w:val="20"/>
                <w:szCs w:val="20"/>
              </w:rPr>
              <w:t>Podpora</w:t>
            </w:r>
          </w:p>
        </w:tc>
        <w:tc>
          <w:tcPr>
            <w:tcW w:w="2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36AE" w14:textId="77777777" w:rsidR="009D2D3E" w:rsidRPr="00FA7457" w:rsidRDefault="009D2D3E" w:rsidP="000869B0">
            <w:pPr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Veřejná podpora</w:t>
            </w:r>
          </w:p>
        </w:tc>
        <w:tc>
          <w:tcPr>
            <w:tcW w:w="4754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D9917F" w14:textId="5DDA7398" w:rsidR="009D2D3E" w:rsidRPr="00FA7457" w:rsidRDefault="00583759" w:rsidP="000869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9D2D3E" w:rsidRPr="0075764B" w14:paraId="1B49E80D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14:paraId="39A5E5AE" w14:textId="77777777" w:rsidR="009D2D3E" w:rsidRPr="00FA7457" w:rsidRDefault="009D2D3E" w:rsidP="000869B0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C69234C" w14:textId="77777777" w:rsidR="009D2D3E" w:rsidRPr="00FA7457" w:rsidRDefault="009D2D3E" w:rsidP="000869B0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87BE157" w14:textId="77777777" w:rsidR="009D2D3E" w:rsidRPr="00FA7457" w:rsidRDefault="009D2D3E" w:rsidP="009819B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Podpora de minimis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2380B26E" w14:textId="04B6A01C" w:rsidR="009D2D3E" w:rsidRPr="00FA7457" w:rsidRDefault="00583759" w:rsidP="000869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192231" w:rsidRPr="0075764B" w14:paraId="109EF018" w14:textId="77777777">
        <w:trPr>
          <w:trHeight w:val="20"/>
        </w:trPr>
        <w:tc>
          <w:tcPr>
            <w:tcW w:w="540" w:type="dxa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</w:tcPr>
          <w:p w14:paraId="7D57F623" w14:textId="77777777" w:rsidR="00192231" w:rsidRPr="00FA7457" w:rsidRDefault="009D2D3E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9</w:t>
            </w:r>
            <w:r w:rsidR="00192231" w:rsidRPr="00FA745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328A9E7E" w14:textId="77777777" w:rsidR="00192231" w:rsidRPr="00FA7457" w:rsidRDefault="00192231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Soulad se strategickými dokumenty kraje</w:t>
            </w:r>
          </w:p>
        </w:tc>
        <w:tc>
          <w:tcPr>
            <w:tcW w:w="7054" w:type="dxa"/>
            <w:gridSpan w:val="2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</w:tcPr>
          <w:p w14:paraId="0AEF1255" w14:textId="589410F1" w:rsidR="00192231" w:rsidRPr="00FA7457" w:rsidRDefault="0058375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Strategie rozvoje Zlínského kraje 2030 </w:t>
            </w:r>
          </w:p>
        </w:tc>
      </w:tr>
      <w:tr w:rsidR="00192231" w:rsidRPr="0075764B" w14:paraId="1DA60E71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C6D7873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EB2A24D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094B99" w14:textId="77777777" w:rsidR="00192231" w:rsidRPr="00FA7457" w:rsidRDefault="0019223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D2D3E" w:rsidRPr="00B33B4D" w14:paraId="4E09B952" w14:textId="77777777">
        <w:trPr>
          <w:trHeight w:val="640"/>
        </w:trPr>
        <w:tc>
          <w:tcPr>
            <w:tcW w:w="540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0684C112" w14:textId="77777777" w:rsidR="009D2D3E" w:rsidRPr="00FA7457" w:rsidRDefault="009D2D3E" w:rsidP="000869B0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DEF95F9" w14:textId="77777777" w:rsidR="009D2D3E" w:rsidRPr="00FA7457" w:rsidRDefault="009D2D3E" w:rsidP="000869B0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Obsah</w:t>
            </w:r>
          </w:p>
        </w:tc>
        <w:tc>
          <w:tcPr>
            <w:tcW w:w="705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5B594167" w14:textId="77777777" w:rsidR="009D2D3E" w:rsidRPr="00FA7457" w:rsidRDefault="00D75E40" w:rsidP="000869B0">
            <w:pPr>
              <w:tabs>
                <w:tab w:val="left" w:pos="2090"/>
              </w:tabs>
              <w:ind w:left="2090" w:hanging="2090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- návrh usnesení</w:t>
            </w:r>
          </w:p>
          <w:p w14:paraId="0A2F055B" w14:textId="77777777" w:rsidR="00D75E40" w:rsidRPr="00FA7457" w:rsidRDefault="00D75E40" w:rsidP="000869B0">
            <w:pPr>
              <w:tabs>
                <w:tab w:val="left" w:pos="2090"/>
              </w:tabs>
              <w:ind w:left="2090" w:hanging="2090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- důvodová zpráva</w:t>
            </w:r>
          </w:p>
          <w:p w14:paraId="48ED2DFA" w14:textId="04C47E33" w:rsidR="00D75E40" w:rsidRPr="00FA7457" w:rsidRDefault="00583759" w:rsidP="000869B0">
            <w:pPr>
              <w:tabs>
                <w:tab w:val="left" w:pos="2090"/>
              </w:tabs>
              <w:ind w:left="2090" w:hanging="209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příloha č. 0817-26Z</w:t>
            </w:r>
            <w:r>
              <w:rPr>
                <w:rFonts w:ascii="Arial" w:hAnsi="Arial" w:cs="Arial"/>
                <w:sz w:val="20"/>
                <w:szCs w:val="20"/>
              </w:rPr>
              <w:tab/>
              <w:t>P01 - Financovani kultury zachovani kulturniho dedictvi ve ZK 2027_2029.pdf</w:t>
            </w:r>
          </w:p>
        </w:tc>
      </w:tr>
      <w:tr w:rsidR="009819B2" w:rsidRPr="00B33B4D" w14:paraId="046AA4CB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right w:val="single" w:sz="4" w:space="0" w:color="auto"/>
            </w:tcBorders>
          </w:tcPr>
          <w:p w14:paraId="66174F09" w14:textId="77777777" w:rsidR="009819B2" w:rsidRPr="00FA7457" w:rsidRDefault="009819B2" w:rsidP="000869B0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14:paraId="273FFAB7" w14:textId="77777777" w:rsidR="009819B2" w:rsidRPr="00FA7457" w:rsidRDefault="009819B2" w:rsidP="000869B0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5C820E47" w14:textId="77777777" w:rsidR="009819B2" w:rsidRPr="00FA7457" w:rsidRDefault="009819B2" w:rsidP="000869B0">
            <w:pPr>
              <w:tabs>
                <w:tab w:val="left" w:pos="2090"/>
              </w:tabs>
              <w:ind w:left="2090" w:hanging="209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231" w:rsidRPr="0075764B" w14:paraId="7FDDAB87" w14:textId="77777777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A40C1E9" w14:textId="77777777" w:rsidR="00192231" w:rsidRPr="00FA7457" w:rsidRDefault="00192231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FA7457">
              <w:rPr>
                <w:rFonts w:ascii="Arial" w:hAnsi="Arial" w:cs="Arial"/>
                <w:bCs/>
                <w:sz w:val="20"/>
                <w:szCs w:val="20"/>
              </w:rPr>
              <w:t>11.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5BCA07" w14:textId="77777777" w:rsidR="00192231" w:rsidRPr="00FA7457" w:rsidRDefault="00192231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FA7457">
              <w:rPr>
                <w:rFonts w:ascii="Arial" w:hAnsi="Arial" w:cs="Arial"/>
                <w:bCs/>
                <w:sz w:val="20"/>
                <w:szCs w:val="20"/>
              </w:rPr>
              <w:t>Následné rozhodnutí</w:t>
            </w:r>
          </w:p>
        </w:tc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9626C32" w14:textId="1009F1B0" w:rsidR="00192231" w:rsidRPr="00FA7457" w:rsidRDefault="0058375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dále se neprojednává</w:t>
            </w:r>
          </w:p>
        </w:tc>
      </w:tr>
    </w:tbl>
    <w:p w14:paraId="760A536C" w14:textId="77777777" w:rsidR="00192231" w:rsidRDefault="00192231">
      <w:pPr>
        <w:pStyle w:val="Zpat"/>
        <w:tabs>
          <w:tab w:val="clear" w:pos="4536"/>
          <w:tab w:val="clear" w:pos="9072"/>
          <w:tab w:val="left" w:pos="2410"/>
        </w:tabs>
        <w:ind w:left="2410" w:hanging="2410"/>
        <w:jc w:val="both"/>
        <w:rPr>
          <w:rFonts w:ascii="Arial" w:hAnsi="Arial" w:cs="Arial"/>
          <w:b/>
          <w:bCs/>
          <w:sz w:val="20"/>
          <w:szCs w:val="20"/>
        </w:rPr>
      </w:pPr>
    </w:p>
    <w:p w14:paraId="052F6055" w14:textId="77777777" w:rsidR="00192231" w:rsidRDefault="00192231">
      <w:pPr>
        <w:pStyle w:val="Zpat"/>
        <w:tabs>
          <w:tab w:val="clear" w:pos="4536"/>
          <w:tab w:val="clear" w:pos="9072"/>
          <w:tab w:val="left" w:pos="2410"/>
        </w:tabs>
        <w:ind w:left="2410" w:hanging="2410"/>
        <w:jc w:val="both"/>
        <w:rPr>
          <w:rFonts w:ascii="Arial" w:hAnsi="Arial" w:cs="Arial"/>
          <w:b/>
          <w:bCs/>
          <w:sz w:val="20"/>
          <w:szCs w:val="20"/>
        </w:rPr>
      </w:pPr>
    </w:p>
    <w:p w14:paraId="058F475E" w14:textId="77777777" w:rsidR="00192231" w:rsidRDefault="00192231">
      <w:pPr>
        <w:pStyle w:val="Zpat"/>
        <w:tabs>
          <w:tab w:val="clear" w:pos="4536"/>
          <w:tab w:val="clear" w:pos="9072"/>
          <w:tab w:val="left" w:pos="2410"/>
        </w:tabs>
        <w:ind w:left="2410" w:hanging="2410"/>
        <w:jc w:val="both"/>
        <w:rPr>
          <w:rFonts w:ascii="Arial" w:hAnsi="Arial" w:cs="Arial"/>
          <w:b/>
          <w:bCs/>
          <w:sz w:val="20"/>
          <w:szCs w:val="20"/>
        </w:rPr>
        <w:sectPr w:rsidR="00192231" w:rsidSect="00513897">
          <w:headerReference w:type="default" r:id="rId8"/>
          <w:footerReference w:type="default" r:id="rId9"/>
          <w:pgSz w:w="11906" w:h="16838" w:code="9"/>
          <w:pgMar w:top="1418" w:right="1134" w:bottom="1418" w:left="1701" w:header="357" w:footer="709" w:gutter="0"/>
          <w:cols w:space="708"/>
          <w:docGrid w:linePitch="360"/>
        </w:sectPr>
      </w:pPr>
    </w:p>
    <w:p w14:paraId="64B1943F" w14:textId="77777777" w:rsidR="00192231" w:rsidRPr="00FA7457" w:rsidRDefault="00192231">
      <w:pPr>
        <w:pStyle w:val="Zpat"/>
        <w:tabs>
          <w:tab w:val="clear" w:pos="4536"/>
          <w:tab w:val="clear" w:pos="9072"/>
          <w:tab w:val="left" w:pos="2410"/>
        </w:tabs>
        <w:ind w:left="2410" w:hanging="2410"/>
        <w:jc w:val="both"/>
        <w:rPr>
          <w:rFonts w:ascii="Arial" w:hAnsi="Arial" w:cs="Arial"/>
          <w:b/>
          <w:bCs/>
          <w:sz w:val="20"/>
          <w:szCs w:val="20"/>
        </w:rPr>
      </w:pPr>
    </w:p>
    <w:p w14:paraId="0B913072" w14:textId="77777777" w:rsidR="00192231" w:rsidRPr="00FA7457" w:rsidRDefault="00D75E40" w:rsidP="00D230D7">
      <w:pPr>
        <w:pStyle w:val="Zpat"/>
        <w:tabs>
          <w:tab w:val="clear" w:pos="4536"/>
          <w:tab w:val="clear" w:pos="9072"/>
          <w:tab w:val="left" w:pos="2552"/>
        </w:tabs>
        <w:ind w:left="2552" w:hanging="2552"/>
        <w:jc w:val="both"/>
        <w:rPr>
          <w:rFonts w:ascii="Arial" w:hAnsi="Arial" w:cs="Arial"/>
          <w:sz w:val="20"/>
          <w:szCs w:val="20"/>
        </w:rPr>
      </w:pPr>
      <w:r w:rsidRPr="00FA7457">
        <w:rPr>
          <w:rFonts w:ascii="Arial" w:hAnsi="Arial" w:cs="Arial"/>
          <w:b/>
          <w:bCs/>
          <w:sz w:val="20"/>
          <w:szCs w:val="20"/>
        </w:rPr>
        <w:t>Usnesení</w:t>
      </w:r>
      <w:r w:rsidR="00192231" w:rsidRPr="00FA7457">
        <w:rPr>
          <w:rFonts w:ascii="Arial" w:hAnsi="Arial" w:cs="Arial"/>
          <w:b/>
          <w:bCs/>
          <w:sz w:val="20"/>
          <w:szCs w:val="20"/>
        </w:rPr>
        <w:t>:</w:t>
      </w:r>
      <w:r w:rsidR="00192231" w:rsidRPr="00FA7457">
        <w:rPr>
          <w:rFonts w:ascii="Arial" w:hAnsi="Arial" w:cs="Arial"/>
          <w:sz w:val="20"/>
          <w:szCs w:val="20"/>
        </w:rPr>
        <w:tab/>
        <w:t>Zastupitelstvo Zlínského kraje</w:t>
      </w:r>
    </w:p>
    <w:p w14:paraId="5BFC4D0B" w14:textId="77777777" w:rsidR="00B420E4" w:rsidRPr="00FA7457" w:rsidRDefault="00B420E4" w:rsidP="00B420E4">
      <w:pPr>
        <w:pStyle w:val="Zpat"/>
        <w:tabs>
          <w:tab w:val="clear" w:pos="4536"/>
          <w:tab w:val="clear" w:pos="9072"/>
          <w:tab w:val="left" w:pos="2410"/>
        </w:tabs>
        <w:ind w:left="2410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7"/>
        <w:gridCol w:w="6777"/>
      </w:tblGrid>
      <w:tr w:rsidR="00B420E4" w:rsidRPr="00FA7457" w14:paraId="39A8BEBF" w14:textId="77777777" w:rsidTr="00583759">
        <w:tc>
          <w:tcPr>
            <w:tcW w:w="2577" w:type="dxa"/>
          </w:tcPr>
          <w:p w14:paraId="792491B5" w14:textId="012A1384" w:rsidR="00B420E4" w:rsidRPr="00FA7457" w:rsidRDefault="00B420E4" w:rsidP="00ED44A7">
            <w:pPr>
              <w:pStyle w:val="Zpat"/>
              <w:tabs>
                <w:tab w:val="clear" w:pos="4536"/>
                <w:tab w:val="clear" w:pos="9072"/>
                <w:tab w:val="left" w:pos="2436"/>
              </w:tabs>
              <w:jc w:val="both"/>
              <w:rPr>
                <w:rFonts w:ascii="Arial" w:hAnsi="Arial" w:cs="Arial"/>
                <w:b/>
                <w:bCs/>
                <w:spacing w:val="40"/>
                <w:sz w:val="20"/>
                <w:szCs w:val="20"/>
              </w:rPr>
            </w:pPr>
            <w:r w:rsidRPr="00FA7457">
              <w:rPr>
                <w:rFonts w:ascii="Arial" w:hAnsi="Arial" w:cs="Arial"/>
                <w:b/>
                <w:bCs/>
                <w:spacing w:val="40"/>
                <w:sz w:val="20"/>
                <w:szCs w:val="20"/>
              </w:rPr>
              <w:tab/>
            </w:r>
          </w:p>
        </w:tc>
        <w:tc>
          <w:tcPr>
            <w:tcW w:w="6917" w:type="dxa"/>
          </w:tcPr>
          <w:p w14:paraId="0AF6D07B" w14:textId="1CE7CC8F" w:rsidR="00B420E4" w:rsidRPr="00583759" w:rsidRDefault="00583759" w:rsidP="00ED44A7">
            <w:pPr>
              <w:pStyle w:val="Zpa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pacing w:val="40"/>
                <w:sz w:val="20"/>
                <w:szCs w:val="20"/>
              </w:rPr>
              <w:t>schvaluje</w:t>
            </w:r>
          </w:p>
        </w:tc>
      </w:tr>
      <w:tr w:rsidR="00583759" w:rsidRPr="00FA7457" w14:paraId="7B5F09A1" w14:textId="77777777" w:rsidTr="00583759">
        <w:tc>
          <w:tcPr>
            <w:tcW w:w="2577" w:type="dxa"/>
          </w:tcPr>
          <w:p w14:paraId="402B3925" w14:textId="77777777" w:rsidR="00583759" w:rsidRPr="00FA7457" w:rsidRDefault="00583759" w:rsidP="00ED44A7">
            <w:pPr>
              <w:pStyle w:val="Zpat"/>
              <w:tabs>
                <w:tab w:val="clear" w:pos="4536"/>
                <w:tab w:val="clear" w:pos="9072"/>
                <w:tab w:val="left" w:pos="2436"/>
              </w:tabs>
              <w:jc w:val="both"/>
              <w:rPr>
                <w:rFonts w:ascii="Arial" w:hAnsi="Arial" w:cs="Arial"/>
                <w:b/>
                <w:bCs/>
                <w:spacing w:val="40"/>
                <w:sz w:val="20"/>
                <w:szCs w:val="20"/>
              </w:rPr>
            </w:pPr>
          </w:p>
        </w:tc>
        <w:tc>
          <w:tcPr>
            <w:tcW w:w="6917" w:type="dxa"/>
          </w:tcPr>
          <w:p w14:paraId="553C0A2B" w14:textId="77777777" w:rsidR="00583759" w:rsidRPr="00FA7457" w:rsidRDefault="00583759" w:rsidP="00ED44A7">
            <w:pPr>
              <w:pStyle w:val="Zpat"/>
              <w:rPr>
                <w:rFonts w:ascii="Arial" w:hAnsi="Arial"/>
                <w:sz w:val="20"/>
                <w:szCs w:val="20"/>
              </w:rPr>
            </w:pPr>
          </w:p>
        </w:tc>
      </w:tr>
      <w:tr w:rsidR="00583759" w:rsidRPr="00FA7457" w14:paraId="00E99AE4" w14:textId="77777777" w:rsidTr="00583759">
        <w:tc>
          <w:tcPr>
            <w:tcW w:w="2577" w:type="dxa"/>
          </w:tcPr>
          <w:p w14:paraId="080168EB" w14:textId="77777777" w:rsidR="00583759" w:rsidRPr="00FA7457" w:rsidRDefault="00583759" w:rsidP="00ED44A7">
            <w:pPr>
              <w:pStyle w:val="Zpat"/>
              <w:tabs>
                <w:tab w:val="clear" w:pos="4536"/>
                <w:tab w:val="clear" w:pos="9072"/>
                <w:tab w:val="left" w:pos="2436"/>
              </w:tabs>
              <w:jc w:val="both"/>
              <w:rPr>
                <w:rFonts w:ascii="Arial" w:hAnsi="Arial" w:cs="Arial"/>
                <w:b/>
                <w:bCs/>
                <w:spacing w:val="40"/>
                <w:sz w:val="20"/>
                <w:szCs w:val="20"/>
              </w:rPr>
            </w:pPr>
          </w:p>
        </w:tc>
        <w:tc>
          <w:tcPr>
            <w:tcW w:w="6917" w:type="dxa"/>
          </w:tcPr>
          <w:p w14:paraId="3922A390" w14:textId="3CB05243" w:rsidR="00583759" w:rsidRPr="00583759" w:rsidRDefault="00583759" w:rsidP="00583759"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both"/>
              <w:rPr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opatření podpory Financování kultury a zachování kulturního dědictví ve Zlínském kraji 2027–2029, dle přílohy č. 0817-26Z-P01.</w:t>
            </w:r>
          </w:p>
        </w:tc>
      </w:tr>
    </w:tbl>
    <w:p w14:paraId="19AA8AD8" w14:textId="77777777" w:rsidR="00B420E4" w:rsidRPr="00FA7457" w:rsidRDefault="00B420E4" w:rsidP="00B420E4">
      <w:pPr>
        <w:rPr>
          <w:rFonts w:ascii="Arial" w:hAnsi="Arial" w:cs="Arial"/>
          <w:sz w:val="20"/>
          <w:szCs w:val="20"/>
        </w:rPr>
      </w:pPr>
    </w:p>
    <w:p w14:paraId="3E9D31B2" w14:textId="77777777" w:rsidR="00D75E40" w:rsidRPr="00FA7457" w:rsidRDefault="00D75E40">
      <w:pPr>
        <w:rPr>
          <w:rFonts w:ascii="Arial" w:hAnsi="Arial" w:cs="Arial"/>
          <w:sz w:val="20"/>
          <w:szCs w:val="20"/>
        </w:rPr>
      </w:pPr>
    </w:p>
    <w:p w14:paraId="2F886078" w14:textId="77777777" w:rsidR="00D75E40" w:rsidRPr="00FA7457" w:rsidRDefault="00D75E40">
      <w:pPr>
        <w:rPr>
          <w:rFonts w:ascii="Arial" w:hAnsi="Arial" w:cs="Arial"/>
          <w:sz w:val="20"/>
          <w:szCs w:val="20"/>
        </w:rPr>
      </w:pPr>
    </w:p>
    <w:p w14:paraId="1DE9972A" w14:textId="5B11370B" w:rsidR="00D75E40" w:rsidRPr="00FA7457" w:rsidRDefault="0058375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Důvodová zpráva:</w:t>
      </w:r>
    </w:p>
    <w:p w14:paraId="2558E93F" w14:textId="77777777" w:rsidR="00D75E40" w:rsidRPr="00FA7457" w:rsidRDefault="00D75E40">
      <w:pPr>
        <w:rPr>
          <w:rFonts w:ascii="Arial" w:hAnsi="Arial" w:cs="Arial"/>
          <w:sz w:val="20"/>
          <w:szCs w:val="20"/>
        </w:rPr>
      </w:pPr>
    </w:p>
    <w:p w14:paraId="7898E4A8" w14:textId="77777777" w:rsidR="00583759" w:rsidRDefault="00583759" w:rsidP="00583759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Zastupitelstvu Zlínského kraje je předkládán dokument „Financování kultury a zachování kulturního dědictví ve Zlínském kraji 2027 – 2029“. Jedná se o opatření podpory - tzv. blokovou výjimku, které řeší veřejnou podporu v oblasti kultury s ohledem na závaznou legislativu Evropské unie. Předkládaná bloková výjimka navazuje na dosavadní platnou blokovou výjimku Zlínského kraje, jejíž platnost končí k 31.12.2026.</w:t>
      </w:r>
    </w:p>
    <w:p w14:paraId="1C88E729" w14:textId="77777777" w:rsidR="00583759" w:rsidRDefault="00583759" w:rsidP="00583759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 xml:space="preserve">Možnost vydávání tzv. blokových výjimek v definovaných kategoriích podpory je jednou z možností řešení veřejné podpory u projektů, které zakládají veřejnou podporu. Bloková výjimka je upravena Nařízením Komise (EU) č. 651/2014 ze dne 17. června 2014 (obecné nařízení o blokových výjimkách - GBER). Využívání blokových výjimek (mj. v oblasti kultury), při dodržení stanovených podmínek a parametrů, je Evropskou komisí preferováno, protože snižuje administrativní zátěž poskytovatelů podpory v případech, které sice mohou zakládat veřejnou podporu, ta by však byla následně shledána Evropskou komisí jako slučitelná s vnitřním trhem. </w:t>
      </w:r>
    </w:p>
    <w:p w14:paraId="4B18D98C" w14:textId="77777777" w:rsidR="00583759" w:rsidRDefault="00583759" w:rsidP="00583759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sz w:val="20"/>
          <w:szCs w:val="20"/>
          <w:lang w:val="cs-CZ"/>
        </w:rPr>
      </w:pPr>
    </w:p>
    <w:p w14:paraId="135EBEE8" w14:textId="77777777" w:rsidR="00583759" w:rsidRDefault="00583759" w:rsidP="00583759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Předkládané opatření se vztahuje na podpory, o jejichž poskytnutí bude orgány Zlínského kraje rozhodnuto v období od 01.01.2027 do 31.12.2029.</w:t>
      </w:r>
    </w:p>
    <w:p w14:paraId="34CE851A" w14:textId="77777777" w:rsidR="00583759" w:rsidRDefault="00583759" w:rsidP="00583759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sz w:val="20"/>
          <w:szCs w:val="20"/>
          <w:lang w:val="cs-CZ"/>
        </w:rPr>
      </w:pPr>
    </w:p>
    <w:p w14:paraId="71D50079" w14:textId="77777777" w:rsidR="00583759" w:rsidRDefault="00583759" w:rsidP="00583759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Opatření podpory, které je v souladu s obecným nařízením o blokových výjimkách, se vztahuje na poskytování individuálních dotací v oblasti kultury, na dotace poskytované Filharmonii Bohuslava Martinů a financování příspěvkových organizací ZK. Programové dotace v dokumentu zahrnuty nejsou. Důvodem je, že „bloková výjimka“ je plánovaná jako víceletý dokument, avšak pokud by došlo k jakékoli novelizaci programových dotací, muselo by dojít opět k novému schválení a oznámení Evropské komisi. Poskytování programových dotací v oblasti kultury je řešeno individuálně při vyhlašování konkrétního Programu. Případná veřejná podpora je nyní u programových dotací řešena prostřednictvím poskytování podpory de minimis.</w:t>
      </w:r>
    </w:p>
    <w:p w14:paraId="13800D7B" w14:textId="77777777" w:rsidR="00583759" w:rsidRDefault="00583759" w:rsidP="00583759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sz w:val="20"/>
          <w:szCs w:val="20"/>
          <w:lang w:val="cs-CZ"/>
        </w:rPr>
      </w:pPr>
    </w:p>
    <w:p w14:paraId="5EF8D832" w14:textId="71B5D4C6" w:rsidR="00D75E40" w:rsidRPr="00583759" w:rsidRDefault="00583759" w:rsidP="00583759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Návrh dokumentu byl předem konzultován s Úřadem pro ochranu hospodářské soutěže. Prostřednictvím Úřadu bude po schválení bloková výjimka oznámena Evropské komisi.</w:t>
      </w:r>
    </w:p>
    <w:p w14:paraId="0B8AECDB" w14:textId="77777777" w:rsidR="00D75E40" w:rsidRPr="00FA7457" w:rsidRDefault="00D75E40">
      <w:pPr>
        <w:rPr>
          <w:rFonts w:ascii="Arial" w:hAnsi="Arial" w:cs="Arial"/>
          <w:sz w:val="20"/>
          <w:szCs w:val="20"/>
        </w:rPr>
      </w:pPr>
    </w:p>
    <w:sectPr w:rsidR="00D75E40" w:rsidRPr="00FA7457">
      <w:pgSz w:w="11906" w:h="16838" w:code="9"/>
      <w:pgMar w:top="1418" w:right="851" w:bottom="1418" w:left="1701" w:header="36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E716E" w14:textId="77777777" w:rsidR="00CB4BD5" w:rsidRDefault="00CB4BD5">
      <w:r>
        <w:separator/>
      </w:r>
    </w:p>
  </w:endnote>
  <w:endnote w:type="continuationSeparator" w:id="0">
    <w:p w14:paraId="58EDA48C" w14:textId="77777777" w:rsidR="00CB4BD5" w:rsidRDefault="00CB4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52515" w14:textId="77777777" w:rsidR="002371DD" w:rsidRPr="00E128BE" w:rsidRDefault="002371DD">
    <w:pPr>
      <w:pStyle w:val="Zpat"/>
      <w:jc w:val="center"/>
      <w:rPr>
        <w:rFonts w:ascii="Arial" w:hAnsi="Arial" w:cs="Arial"/>
        <w:sz w:val="20"/>
        <w:szCs w:val="20"/>
      </w:rPr>
    </w:pPr>
    <w:r w:rsidRPr="00E128BE">
      <w:rPr>
        <w:rStyle w:val="slostrnky"/>
        <w:rFonts w:ascii="Arial" w:hAnsi="Arial" w:cs="Arial"/>
        <w:sz w:val="20"/>
        <w:szCs w:val="20"/>
      </w:rPr>
      <w:fldChar w:fldCharType="begin"/>
    </w:r>
    <w:r w:rsidRPr="00E128BE">
      <w:rPr>
        <w:rStyle w:val="slostrnky"/>
        <w:rFonts w:ascii="Arial" w:hAnsi="Arial" w:cs="Arial"/>
        <w:sz w:val="20"/>
        <w:szCs w:val="20"/>
      </w:rPr>
      <w:instrText xml:space="preserve"> PAGE </w:instrText>
    </w:r>
    <w:r w:rsidRPr="00E128BE">
      <w:rPr>
        <w:rStyle w:val="slostrnky"/>
        <w:rFonts w:ascii="Arial" w:hAnsi="Arial" w:cs="Arial"/>
        <w:sz w:val="20"/>
        <w:szCs w:val="20"/>
      </w:rPr>
      <w:fldChar w:fldCharType="separate"/>
    </w:r>
    <w:r w:rsidR="00E128BE">
      <w:rPr>
        <w:rStyle w:val="slostrnky"/>
        <w:rFonts w:ascii="Arial" w:hAnsi="Arial" w:cs="Arial"/>
        <w:noProof/>
        <w:sz w:val="20"/>
        <w:szCs w:val="20"/>
      </w:rPr>
      <w:t>2</w:t>
    </w:r>
    <w:r w:rsidRPr="00E128BE">
      <w:rPr>
        <w:rStyle w:val="slostrnky"/>
        <w:rFonts w:ascii="Arial" w:hAnsi="Arial" w:cs="Arial"/>
        <w:sz w:val="20"/>
        <w:szCs w:val="20"/>
      </w:rPr>
      <w:fldChar w:fldCharType="end"/>
    </w:r>
    <w:r w:rsidRPr="00E128BE">
      <w:rPr>
        <w:rStyle w:val="slostrnky"/>
        <w:rFonts w:ascii="Arial" w:hAnsi="Arial" w:cs="Arial"/>
        <w:sz w:val="20"/>
        <w:szCs w:val="20"/>
      </w:rPr>
      <w:t>/</w:t>
    </w:r>
    <w:r w:rsidRPr="00E128BE">
      <w:rPr>
        <w:rStyle w:val="slostrnky"/>
        <w:rFonts w:ascii="Arial" w:hAnsi="Arial" w:cs="Arial"/>
        <w:sz w:val="20"/>
        <w:szCs w:val="20"/>
      </w:rPr>
      <w:fldChar w:fldCharType="begin"/>
    </w:r>
    <w:r w:rsidRPr="00E128BE">
      <w:rPr>
        <w:rStyle w:val="slostrnky"/>
        <w:rFonts w:ascii="Arial" w:hAnsi="Arial" w:cs="Arial"/>
        <w:sz w:val="20"/>
        <w:szCs w:val="20"/>
      </w:rPr>
      <w:instrText xml:space="preserve"> NUMPAGES </w:instrText>
    </w:r>
    <w:r w:rsidRPr="00E128BE">
      <w:rPr>
        <w:rStyle w:val="slostrnky"/>
        <w:rFonts w:ascii="Arial" w:hAnsi="Arial" w:cs="Arial"/>
        <w:sz w:val="20"/>
        <w:szCs w:val="20"/>
      </w:rPr>
      <w:fldChar w:fldCharType="separate"/>
    </w:r>
    <w:r w:rsidR="00E128BE">
      <w:rPr>
        <w:rStyle w:val="slostrnky"/>
        <w:rFonts w:ascii="Arial" w:hAnsi="Arial" w:cs="Arial"/>
        <w:noProof/>
        <w:sz w:val="20"/>
        <w:szCs w:val="20"/>
      </w:rPr>
      <w:t>2</w:t>
    </w:r>
    <w:r w:rsidRPr="00E128BE">
      <w:rPr>
        <w:rStyle w:val="slostrnky"/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DA4DF" w14:textId="77777777" w:rsidR="00CB4BD5" w:rsidRDefault="00CB4BD5">
      <w:r>
        <w:separator/>
      </w:r>
    </w:p>
  </w:footnote>
  <w:footnote w:type="continuationSeparator" w:id="0">
    <w:p w14:paraId="396965B3" w14:textId="77777777" w:rsidR="00CB4BD5" w:rsidRDefault="00CB4B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056B0" w14:textId="77777777" w:rsidR="002371DD" w:rsidRDefault="002371DD">
    <w:pPr>
      <w:pStyle w:val="Zhlav"/>
      <w:tabs>
        <w:tab w:val="clear" w:pos="9072"/>
        <w:tab w:val="right" w:pos="9360"/>
      </w:tabs>
      <w:jc w:val="left"/>
      <w:rPr>
        <w:rFonts w:ascii="Arial" w:hAnsi="Arial" w:cs="Arial"/>
        <w:b/>
        <w:sz w:val="40"/>
        <w:szCs w:val="40"/>
      </w:rPr>
    </w:pPr>
    <w:r>
      <w:rPr>
        <w:rFonts w:ascii="Arial" w:hAnsi="Arial" w:cs="Arial"/>
        <w:b/>
        <w:sz w:val="40"/>
        <w:szCs w:val="40"/>
      </w:rPr>
      <w:tab/>
    </w:r>
    <w:r>
      <w:rPr>
        <w:rFonts w:ascii="Arial" w:hAnsi="Arial" w:cs="Arial"/>
        <w:b/>
        <w:sz w:val="40"/>
        <w:szCs w:val="40"/>
      </w:rPr>
      <w:tab/>
    </w:r>
  </w:p>
  <w:p w14:paraId="1B1A959A" w14:textId="77777777" w:rsidR="002371DD" w:rsidRDefault="00D75E40">
    <w:pPr>
      <w:pStyle w:val="Zhlav"/>
      <w:tabs>
        <w:tab w:val="clear" w:pos="9072"/>
        <w:tab w:val="right" w:pos="9360"/>
      </w:tabs>
      <w:jc w:val="right"/>
      <w:rPr>
        <w:rFonts w:ascii="Arial" w:hAnsi="Arial" w:cs="Arial"/>
        <w:b/>
        <w:szCs w:val="24"/>
      </w:rPr>
    </w:pPr>
    <w:r>
      <w:rPr>
        <w:rFonts w:ascii="Arial" w:hAnsi="Arial" w:cs="Arial"/>
        <w:b/>
        <w:szCs w:val="24"/>
      </w:rPr>
      <w:t xml:space="preserve">Tisk č.: </w:t>
    </w:r>
    <w:r w:rsidR="00583759">
      <w:rPr>
        <w:rFonts w:ascii="Arial" w:hAnsi="Arial" w:cs="Arial"/>
        <w:b/>
        <w:szCs w:val="24"/>
      </w:rPr>
      <w:t>0817-26Z</w:t>
    </w:r>
  </w:p>
  <w:p w14:paraId="65E9EB91" w14:textId="35576C0D" w:rsidR="002371DD" w:rsidRPr="0075764B" w:rsidRDefault="00583759">
    <w:pPr>
      <w:pStyle w:val="Zhlav"/>
      <w:tabs>
        <w:tab w:val="clear" w:pos="9072"/>
        <w:tab w:val="right" w:pos="9360"/>
      </w:tabs>
      <w:rPr>
        <w:rFonts w:ascii="Arial" w:hAnsi="Arial" w:cs="Arial"/>
        <w:sz w:val="28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3C66B0F" wp14:editId="007C2300">
              <wp:simplePos x="0" y="0"/>
              <wp:positionH relativeFrom="column">
                <wp:posOffset>603250</wp:posOffset>
              </wp:positionH>
              <wp:positionV relativeFrom="paragraph">
                <wp:posOffset>79375</wp:posOffset>
              </wp:positionV>
              <wp:extent cx="965200" cy="228600"/>
              <wp:effectExtent l="0" t="0" r="0" b="0"/>
              <wp:wrapNone/>
              <wp:docPr id="1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6520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9A20422" id="Rectangle 4" o:spid="_x0000_s1026" style="position:absolute;margin-left:47.5pt;margin-top:6.25pt;width:76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" stroked="f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A6D1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CEAA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CD0F9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C82F2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9A630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754A2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B6879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046B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7EE2B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A8BA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196D46E"/>
    <w:lvl w:ilvl="0">
      <w:numFmt w:val="decimal"/>
      <w:lvlText w:val="*"/>
      <w:lvlJc w:val="left"/>
    </w:lvl>
  </w:abstractNum>
  <w:abstractNum w:abstractNumId="11" w15:restartNumberingAfterBreak="0">
    <w:nsid w:val="00305B2A"/>
    <w:multiLevelType w:val="hybridMultilevel"/>
    <w:tmpl w:val="A6DCFA8E"/>
    <w:lvl w:ilvl="0" w:tplc="9BD837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AE365F"/>
    <w:multiLevelType w:val="multilevel"/>
    <w:tmpl w:val="D90E8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571C03"/>
    <w:multiLevelType w:val="hybridMultilevel"/>
    <w:tmpl w:val="C9A69CDA"/>
    <w:lvl w:ilvl="0" w:tplc="F1FAB3A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E1A3302"/>
    <w:multiLevelType w:val="hybridMultilevel"/>
    <w:tmpl w:val="122EF29C"/>
    <w:lvl w:ilvl="0" w:tplc="82628814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C36F02"/>
    <w:multiLevelType w:val="hybridMultilevel"/>
    <w:tmpl w:val="547C7896"/>
    <w:lvl w:ilvl="0" w:tplc="B41E7A08">
      <w:start w:val="1"/>
      <w:numFmt w:val="decimal"/>
      <w:lvlText w:val="%1."/>
      <w:lvlJc w:val="left"/>
      <w:pPr>
        <w:tabs>
          <w:tab w:val="num" w:pos="3130"/>
        </w:tabs>
        <w:ind w:left="313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3850"/>
        </w:tabs>
        <w:ind w:left="38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4570"/>
        </w:tabs>
        <w:ind w:left="45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5290"/>
        </w:tabs>
        <w:ind w:left="52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6010"/>
        </w:tabs>
        <w:ind w:left="60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6730"/>
        </w:tabs>
        <w:ind w:left="67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7450"/>
        </w:tabs>
        <w:ind w:left="74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8170"/>
        </w:tabs>
        <w:ind w:left="81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890"/>
        </w:tabs>
        <w:ind w:left="8890" w:hanging="180"/>
      </w:pPr>
    </w:lvl>
  </w:abstractNum>
  <w:abstractNum w:abstractNumId="16" w15:restartNumberingAfterBreak="0">
    <w:nsid w:val="100B22BF"/>
    <w:multiLevelType w:val="hybridMultilevel"/>
    <w:tmpl w:val="DFB27128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3DD2D02"/>
    <w:multiLevelType w:val="hybridMultilevel"/>
    <w:tmpl w:val="DEDC17EC"/>
    <w:lvl w:ilvl="0" w:tplc="82628814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2024FC"/>
    <w:multiLevelType w:val="hybridMultilevel"/>
    <w:tmpl w:val="DA94012A"/>
    <w:lvl w:ilvl="0" w:tplc="FFCE05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CA6CB1"/>
    <w:multiLevelType w:val="hybridMultilevel"/>
    <w:tmpl w:val="61AA4132"/>
    <w:lvl w:ilvl="0" w:tplc="AD5AF75E">
      <w:start w:val="29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3BD50D6A"/>
    <w:multiLevelType w:val="hybridMultilevel"/>
    <w:tmpl w:val="CE96F226"/>
    <w:lvl w:ilvl="0" w:tplc="39B41DB4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537B69"/>
    <w:multiLevelType w:val="hybridMultilevel"/>
    <w:tmpl w:val="5C523598"/>
    <w:lvl w:ilvl="0" w:tplc="5B485F8A">
      <w:start w:val="1"/>
      <w:numFmt w:val="decimal"/>
      <w:pStyle w:val="CislovaniUkolu"/>
      <w:lvlText w:val="%1."/>
      <w:lvlJc w:val="left"/>
      <w:pPr>
        <w:tabs>
          <w:tab w:val="num" w:pos="3170"/>
        </w:tabs>
        <w:ind w:left="317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3890"/>
        </w:tabs>
        <w:ind w:left="389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4610"/>
        </w:tabs>
        <w:ind w:left="461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5330"/>
        </w:tabs>
        <w:ind w:left="533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6050"/>
        </w:tabs>
        <w:ind w:left="605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6770"/>
        </w:tabs>
        <w:ind w:left="677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7490"/>
        </w:tabs>
        <w:ind w:left="749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8210"/>
        </w:tabs>
        <w:ind w:left="821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930"/>
        </w:tabs>
        <w:ind w:left="8930" w:hanging="180"/>
      </w:pPr>
    </w:lvl>
  </w:abstractNum>
  <w:abstractNum w:abstractNumId="22" w15:restartNumberingAfterBreak="0">
    <w:nsid w:val="4F6524BA"/>
    <w:multiLevelType w:val="hybridMultilevel"/>
    <w:tmpl w:val="F3349C8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FE0EA0"/>
    <w:multiLevelType w:val="hybridMultilevel"/>
    <w:tmpl w:val="748EC78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9525B9A"/>
    <w:multiLevelType w:val="hybridMultilevel"/>
    <w:tmpl w:val="56E61AB0"/>
    <w:lvl w:ilvl="0" w:tplc="84CE3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7D44EE"/>
    <w:multiLevelType w:val="hybridMultilevel"/>
    <w:tmpl w:val="1CE860E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4240652"/>
    <w:multiLevelType w:val="hybridMultilevel"/>
    <w:tmpl w:val="3CC81030"/>
    <w:lvl w:ilvl="0" w:tplc="0405000F">
      <w:start w:val="1"/>
      <w:numFmt w:val="decimal"/>
      <w:lvlText w:val="%1."/>
      <w:lvlJc w:val="left"/>
      <w:pPr>
        <w:tabs>
          <w:tab w:val="num" w:pos="3130"/>
        </w:tabs>
        <w:ind w:left="313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3850"/>
        </w:tabs>
        <w:ind w:left="38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4570"/>
        </w:tabs>
        <w:ind w:left="45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5290"/>
        </w:tabs>
        <w:ind w:left="52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6010"/>
        </w:tabs>
        <w:ind w:left="60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6730"/>
        </w:tabs>
        <w:ind w:left="67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7450"/>
        </w:tabs>
        <w:ind w:left="74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8170"/>
        </w:tabs>
        <w:ind w:left="81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890"/>
        </w:tabs>
        <w:ind w:left="8890" w:hanging="180"/>
      </w:pPr>
    </w:lvl>
  </w:abstractNum>
  <w:abstractNum w:abstractNumId="27" w15:restartNumberingAfterBreak="0">
    <w:nsid w:val="6B9E6CB2"/>
    <w:multiLevelType w:val="hybridMultilevel"/>
    <w:tmpl w:val="93A0F1D8"/>
    <w:lvl w:ilvl="0" w:tplc="1CBE16D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AB291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F86A4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C146A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AE4B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8A8831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FCEC8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30679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B2446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E82365"/>
    <w:multiLevelType w:val="hybridMultilevel"/>
    <w:tmpl w:val="1204991A"/>
    <w:lvl w:ilvl="0" w:tplc="9BD8371C">
      <w:start w:val="1"/>
      <w:numFmt w:val="decimal"/>
      <w:lvlText w:val="%1."/>
      <w:lvlJc w:val="left"/>
      <w:pPr>
        <w:tabs>
          <w:tab w:val="num" w:pos="1010"/>
        </w:tabs>
        <w:ind w:left="1010" w:hanging="360"/>
      </w:pPr>
      <w:rPr>
        <w:rFonts w:hint="default"/>
      </w:rPr>
    </w:lvl>
    <w:lvl w:ilvl="1" w:tplc="16F29D2C">
      <w:start w:val="5"/>
      <w:numFmt w:val="lowerLetter"/>
      <w:lvlText w:val="%2)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450"/>
        </w:tabs>
        <w:ind w:left="245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170"/>
        </w:tabs>
        <w:ind w:left="317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90"/>
        </w:tabs>
        <w:ind w:left="389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10"/>
        </w:tabs>
        <w:ind w:left="461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30"/>
        </w:tabs>
        <w:ind w:left="533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050"/>
        </w:tabs>
        <w:ind w:left="605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770"/>
        </w:tabs>
        <w:ind w:left="6770" w:hanging="180"/>
      </w:pPr>
    </w:lvl>
  </w:abstractNum>
  <w:abstractNum w:abstractNumId="29" w15:restartNumberingAfterBreak="0">
    <w:nsid w:val="7B5370C1"/>
    <w:multiLevelType w:val="hybridMultilevel"/>
    <w:tmpl w:val="C7B85370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62760716">
    <w:abstractNumId w:val="12"/>
  </w:num>
  <w:num w:numId="2" w16cid:durableId="1228538619">
    <w:abstractNumId w:val="27"/>
  </w:num>
  <w:num w:numId="3" w16cid:durableId="324166804">
    <w:abstractNumId w:val="20"/>
  </w:num>
  <w:num w:numId="4" w16cid:durableId="1493448004">
    <w:abstractNumId w:val="13"/>
  </w:num>
  <w:num w:numId="5" w16cid:durableId="828666700">
    <w:abstractNumId w:val="11"/>
  </w:num>
  <w:num w:numId="6" w16cid:durableId="1945112841">
    <w:abstractNumId w:val="28"/>
  </w:num>
  <w:num w:numId="7" w16cid:durableId="791675121">
    <w:abstractNumId w:val="19"/>
  </w:num>
  <w:num w:numId="8" w16cid:durableId="1158377209">
    <w:abstractNumId w:val="22"/>
  </w:num>
  <w:num w:numId="9" w16cid:durableId="303388717">
    <w:abstractNumId w:val="17"/>
  </w:num>
  <w:num w:numId="10" w16cid:durableId="2092042121">
    <w:abstractNumId w:val="14"/>
  </w:num>
  <w:num w:numId="11" w16cid:durableId="1395667439">
    <w:abstractNumId w:val="25"/>
  </w:num>
  <w:num w:numId="12" w16cid:durableId="1714890683">
    <w:abstractNumId w:val="23"/>
  </w:num>
  <w:num w:numId="13" w16cid:durableId="1966083994">
    <w:abstractNumId w:val="16"/>
  </w:num>
  <w:num w:numId="14" w16cid:durableId="949891994">
    <w:abstractNumId w:val="29"/>
  </w:num>
  <w:num w:numId="15" w16cid:durableId="1557280364">
    <w:abstractNumId w:val="1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18"/>
        </w:rPr>
      </w:lvl>
    </w:lvlOverride>
  </w:num>
  <w:num w:numId="16" w16cid:durableId="63652807">
    <w:abstractNumId w:val="18"/>
  </w:num>
  <w:num w:numId="17" w16cid:durableId="2076471761">
    <w:abstractNumId w:val="24"/>
  </w:num>
  <w:num w:numId="18" w16cid:durableId="977880099">
    <w:abstractNumId w:val="26"/>
  </w:num>
  <w:num w:numId="19" w16cid:durableId="1078551073">
    <w:abstractNumId w:val="15"/>
  </w:num>
  <w:num w:numId="20" w16cid:durableId="1250504872">
    <w:abstractNumId w:val="21"/>
  </w:num>
  <w:num w:numId="21" w16cid:durableId="1517577905">
    <w:abstractNumId w:val="8"/>
  </w:num>
  <w:num w:numId="22" w16cid:durableId="1571841044">
    <w:abstractNumId w:val="3"/>
  </w:num>
  <w:num w:numId="23" w16cid:durableId="531958481">
    <w:abstractNumId w:val="2"/>
  </w:num>
  <w:num w:numId="24" w16cid:durableId="359165918">
    <w:abstractNumId w:val="1"/>
  </w:num>
  <w:num w:numId="25" w16cid:durableId="1911228737">
    <w:abstractNumId w:val="0"/>
  </w:num>
  <w:num w:numId="26" w16cid:durableId="721684087">
    <w:abstractNumId w:val="9"/>
  </w:num>
  <w:num w:numId="27" w16cid:durableId="744914317">
    <w:abstractNumId w:val="7"/>
  </w:num>
  <w:num w:numId="28" w16cid:durableId="1777863305">
    <w:abstractNumId w:val="6"/>
  </w:num>
  <w:num w:numId="29" w16cid:durableId="1670795429">
    <w:abstractNumId w:val="5"/>
  </w:num>
  <w:num w:numId="30" w16cid:durableId="197460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759"/>
    <w:rsid w:val="00037310"/>
    <w:rsid w:val="0006608D"/>
    <w:rsid w:val="00067797"/>
    <w:rsid w:val="00072DB1"/>
    <w:rsid w:val="000869B0"/>
    <w:rsid w:val="001176F7"/>
    <w:rsid w:val="001257A6"/>
    <w:rsid w:val="00192231"/>
    <w:rsid w:val="002371DD"/>
    <w:rsid w:val="0026165D"/>
    <w:rsid w:val="00271301"/>
    <w:rsid w:val="00297F51"/>
    <w:rsid w:val="00302A3B"/>
    <w:rsid w:val="0032223B"/>
    <w:rsid w:val="003F3B2D"/>
    <w:rsid w:val="00511574"/>
    <w:rsid w:val="00513897"/>
    <w:rsid w:val="00524737"/>
    <w:rsid w:val="00536071"/>
    <w:rsid w:val="005654C3"/>
    <w:rsid w:val="00583759"/>
    <w:rsid w:val="005B0004"/>
    <w:rsid w:val="006D6A39"/>
    <w:rsid w:val="0071743F"/>
    <w:rsid w:val="007B1579"/>
    <w:rsid w:val="00840C58"/>
    <w:rsid w:val="00843839"/>
    <w:rsid w:val="008A53CA"/>
    <w:rsid w:val="008A59F4"/>
    <w:rsid w:val="008E47F4"/>
    <w:rsid w:val="00904566"/>
    <w:rsid w:val="0094286E"/>
    <w:rsid w:val="009819B2"/>
    <w:rsid w:val="009D2D3E"/>
    <w:rsid w:val="00A4559B"/>
    <w:rsid w:val="00AB0E1F"/>
    <w:rsid w:val="00AE7773"/>
    <w:rsid w:val="00B420E4"/>
    <w:rsid w:val="00B91F11"/>
    <w:rsid w:val="00B9450A"/>
    <w:rsid w:val="00BB12A7"/>
    <w:rsid w:val="00CB4BD5"/>
    <w:rsid w:val="00D230D7"/>
    <w:rsid w:val="00D5157C"/>
    <w:rsid w:val="00D564B0"/>
    <w:rsid w:val="00D60C84"/>
    <w:rsid w:val="00D75E40"/>
    <w:rsid w:val="00D8587D"/>
    <w:rsid w:val="00E128BE"/>
    <w:rsid w:val="00E606E6"/>
    <w:rsid w:val="00E750DA"/>
    <w:rsid w:val="00ED44A7"/>
    <w:rsid w:val="00EE1470"/>
    <w:rsid w:val="00F918D9"/>
    <w:rsid w:val="00FA7457"/>
    <w:rsid w:val="00FE3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087D61"/>
  <w15:chartTrackingRefBased/>
  <w15:docId w15:val="{A0B5DAFB-3219-4430-9678-48BC85CFB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  <w:rPr>
      <w:b/>
      <w:kern w:val="28"/>
      <w:sz w:val="40"/>
      <w:szCs w:val="20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rFonts w:ascii="Arial" w:hAnsi="Arial" w:cs="Arial"/>
      <w:b/>
      <w:iCs/>
      <w:sz w:val="32"/>
      <w:szCs w:val="32"/>
    </w:rPr>
  </w:style>
  <w:style w:type="paragraph" w:styleId="Nadpis3">
    <w:name w:val="heading 3"/>
    <w:basedOn w:val="Normln"/>
    <w:next w:val="Normln"/>
    <w:qFormat/>
    <w:pPr>
      <w:keepNext/>
      <w:jc w:val="center"/>
      <w:outlineLvl w:val="2"/>
    </w:pPr>
    <w:rPr>
      <w:rFonts w:ascii="Arial" w:hAnsi="Arial" w:cs="Arial"/>
      <w:b/>
      <w:sz w:val="22"/>
      <w:szCs w:val="22"/>
    </w:rPr>
  </w:style>
  <w:style w:type="paragraph" w:styleId="Nadpis4">
    <w:name w:val="heading 4"/>
    <w:basedOn w:val="Normln"/>
    <w:next w:val="Normln"/>
    <w:qFormat/>
    <w:pPr>
      <w:keepNext/>
      <w:outlineLvl w:val="3"/>
    </w:pPr>
    <w:rPr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  <w:spacing w:before="60"/>
      <w:jc w:val="both"/>
    </w:pPr>
    <w:rPr>
      <w:szCs w:val="20"/>
    </w:rPr>
  </w:style>
  <w:style w:type="paragraph" w:styleId="Zpat">
    <w:name w:val="footer"/>
    <w:basedOn w:val="Normln"/>
    <w:link w:val="ZpatChar"/>
    <w:pPr>
      <w:tabs>
        <w:tab w:val="center" w:pos="4536"/>
        <w:tab w:val="right" w:pos="9072"/>
      </w:tabs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</w:rPr>
  </w:style>
  <w:style w:type="paragraph" w:styleId="Zkladntextodsazen">
    <w:name w:val="Body Text Indent"/>
    <w:basedOn w:val="Normln"/>
    <w:pPr>
      <w:ind w:left="290" w:hanging="290"/>
    </w:pPr>
  </w:style>
  <w:style w:type="paragraph" w:styleId="Zkladntext">
    <w:name w:val="Body Text"/>
    <w:basedOn w:val="Normln"/>
    <w:pPr>
      <w:jc w:val="both"/>
    </w:pPr>
    <w:rPr>
      <w:rFonts w:ascii="Arial" w:hAnsi="Arial" w:cs="Arial"/>
      <w:sz w:val="20"/>
      <w:szCs w:val="20"/>
    </w:rPr>
  </w:style>
  <w:style w:type="character" w:styleId="slostrnky">
    <w:name w:val="page number"/>
    <w:basedOn w:val="Standardnpsmoodstavce"/>
  </w:style>
  <w:style w:type="paragraph" w:styleId="Zkladntext2">
    <w:name w:val="Body Text 2"/>
    <w:basedOn w:val="Normln"/>
    <w:pPr>
      <w:spacing w:after="120" w:line="480" w:lineRule="auto"/>
    </w:pPr>
  </w:style>
  <w:style w:type="paragraph" w:styleId="Normlnweb">
    <w:name w:val="Normal (Web)"/>
    <w:basedOn w:val="Normln"/>
    <w:pPr>
      <w:spacing w:before="100" w:beforeAutospacing="1" w:after="100" w:afterAutospacing="1"/>
    </w:pPr>
  </w:style>
  <w:style w:type="paragraph" w:styleId="FormtovanvHTML">
    <w:name w:val="HTML Preformatted"/>
    <w:basedOn w:val="Normln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">
    <w:basedOn w:val="Normln"/>
    <w:next w:val="Normlnweb"/>
    <w:pPr>
      <w:spacing w:before="100" w:beforeAutospacing="1" w:after="100" w:afterAutospacing="1"/>
    </w:pPr>
  </w:style>
  <w:style w:type="paragraph" w:customStyle="1" w:styleId="Rozhodovacsloveso">
    <w:name w:val="Rozhodovací sloveso"/>
    <w:basedOn w:val="Normln"/>
    <w:pPr>
      <w:spacing w:before="120" w:after="120"/>
      <w:jc w:val="both"/>
    </w:pPr>
    <w:rPr>
      <w:b/>
      <w:spacing w:val="40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islovaniUkolu">
    <w:name w:val="CislovaniUkolu"/>
    <w:basedOn w:val="Zpat"/>
    <w:autoRedefine/>
    <w:pPr>
      <w:numPr>
        <w:numId w:val="20"/>
      </w:numPr>
      <w:tabs>
        <w:tab w:val="clear" w:pos="3170"/>
        <w:tab w:val="clear" w:pos="4536"/>
        <w:tab w:val="clear" w:pos="9072"/>
        <w:tab w:val="left" w:pos="2410"/>
        <w:tab w:val="num" w:pos="2786"/>
      </w:tabs>
      <w:spacing w:after="120"/>
      <w:ind w:left="2784" w:hanging="357"/>
      <w:jc w:val="both"/>
    </w:pPr>
    <w:rPr>
      <w:bCs/>
      <w:sz w:val="20"/>
      <w:szCs w:val="20"/>
    </w:rPr>
  </w:style>
  <w:style w:type="character" w:styleId="Hypertextovodkaz">
    <w:name w:val="Hyperlink"/>
    <w:rPr>
      <w:rFonts w:ascii="Arial" w:hAnsi="Arial" w:cs="Arial" w:hint="default"/>
      <w:i w:val="0"/>
      <w:iCs w:val="0"/>
      <w:strike w:val="0"/>
      <w:dstrike w:val="0"/>
      <w:color w:val="0000FF"/>
      <w:sz w:val="17"/>
      <w:szCs w:val="17"/>
      <w:u w:val="none"/>
      <w:effect w:val="none"/>
    </w:rPr>
  </w:style>
  <w:style w:type="character" w:customStyle="1" w:styleId="ZpatChar">
    <w:name w:val="Zápatí Char"/>
    <w:link w:val="Zpat"/>
    <w:rsid w:val="00B420E4"/>
    <w:rPr>
      <w:sz w:val="24"/>
      <w:szCs w:val="24"/>
    </w:rPr>
  </w:style>
  <w:style w:type="paragraph" w:customStyle="1" w:styleId="Normal">
    <w:name w:val="[Normal]"/>
    <w:rsid w:val="0058375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1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rvapp06\IntraDoc\SablonyA10\NavrhTiskuZ.dot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D3E54-A4D2-4FCB-8CC8-8FC681E51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NavrhTiskuZ.dot</Template>
  <TotalTime>1</TotalTime>
  <Pages>2</Pages>
  <Words>490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Němcová Michaela</dc:creator>
  <cp:keywords/>
  <cp:lastModifiedBy>Němcová Michaela</cp:lastModifiedBy>
  <cp:revision>1</cp:revision>
  <cp:lastPrinted>2005-10-31T12:26:00Z</cp:lastPrinted>
  <dcterms:created xsi:type="dcterms:W3CDTF">2026-09-03T11:39:00Z</dcterms:created>
  <dcterms:modified xsi:type="dcterms:W3CDTF">2026-09-03T11:40:00Z</dcterms:modified>
</cp:coreProperties>
</file>